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/>
          <w:bCs/>
          <w:sz w:val="20"/>
          <w:szCs w:val="20"/>
        </w:rPr>
        <w:t>Број: 404/1-</w:t>
      </w:r>
      <w:r w:rsidR="002F11F8">
        <w:rPr>
          <w:rFonts w:ascii="Tahoma" w:hAnsi="Tahoma"/>
          <w:bCs/>
          <w:sz w:val="20"/>
          <w:szCs w:val="20"/>
        </w:rPr>
        <w:t>21</w:t>
      </w:r>
      <w:r w:rsidRPr="003D0863">
        <w:rPr>
          <w:rFonts w:ascii="Tahoma" w:hAnsi="Tahoma"/>
          <w:bCs/>
          <w:sz w:val="20"/>
          <w:szCs w:val="20"/>
        </w:rPr>
        <w:t>-5/2014-0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2F11F8">
        <w:rPr>
          <w:rFonts w:ascii="Tahoma" w:hAnsi="Tahoma" w:cs="Tahoma"/>
          <w:sz w:val="20"/>
          <w:szCs w:val="20"/>
        </w:rPr>
        <w:t>28.</w:t>
      </w:r>
      <w:r w:rsidRPr="003D0863">
        <w:rPr>
          <w:rFonts w:ascii="Tahoma" w:hAnsi="Tahoma" w:cs="Tahoma"/>
          <w:sz w:val="20"/>
          <w:szCs w:val="20"/>
        </w:rPr>
        <w:t>0</w:t>
      </w:r>
      <w:r w:rsidR="002F11F8">
        <w:rPr>
          <w:rFonts w:ascii="Tahoma" w:hAnsi="Tahoma" w:cs="Tahoma"/>
          <w:sz w:val="20"/>
          <w:szCs w:val="20"/>
        </w:rPr>
        <w:t>9</w:t>
      </w:r>
      <w:r w:rsidRPr="003D0863">
        <w:rPr>
          <w:rFonts w:ascii="Tahoma" w:hAnsi="Tahoma" w:cs="Tahoma"/>
          <w:sz w:val="20"/>
          <w:szCs w:val="20"/>
          <w:lang w:val="sr-Cyrl-CS"/>
        </w:rPr>
        <w:t>.201</w:t>
      </w:r>
      <w:r w:rsidR="002F11F8">
        <w:rPr>
          <w:rFonts w:ascii="Tahoma" w:hAnsi="Tahoma" w:cs="Tahoma"/>
          <w:sz w:val="20"/>
          <w:szCs w:val="20"/>
          <w:lang/>
        </w:rPr>
        <w:t>5</w:t>
      </w:r>
      <w:r w:rsidRPr="003D0863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2F11F8" w:rsidRDefault="003E2B1B" w:rsidP="003E2B1B">
      <w:pPr>
        <w:rPr>
          <w:rFonts w:ascii="Tahoma" w:hAnsi="Tahoma" w:cs="Tahoma"/>
          <w:noProof/>
          <w:sz w:val="20"/>
          <w:szCs w:val="20"/>
          <w:lang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</w:t>
      </w:r>
      <w:r w:rsidR="002F11F8">
        <w:rPr>
          <w:rFonts w:ascii="Tahoma" w:hAnsi="Tahoma" w:cs="Tahoma"/>
          <w:noProof/>
          <w:sz w:val="20"/>
          <w:szCs w:val="20"/>
        </w:rPr>
        <w:t>, 14/2015 и 68/2015</w:t>
      </w:r>
      <w:r w:rsidRPr="003E2B1B">
        <w:rPr>
          <w:rFonts w:ascii="Tahoma" w:hAnsi="Tahoma" w:cs="Tahoma"/>
          <w:noProof/>
          <w:sz w:val="20"/>
          <w:szCs w:val="20"/>
        </w:rPr>
        <w:t xml:space="preserve">), Комисија за спровођење поступка јавне набавке мале вредности </w:t>
      </w:r>
      <w:r w:rsidR="00FB45AC">
        <w:rPr>
          <w:rFonts w:ascii="Tahoma" w:hAnsi="Tahoma" w:cs="Tahoma"/>
          <w:noProof/>
          <w:sz w:val="20"/>
          <w:szCs w:val="20"/>
        </w:rPr>
        <w:t>услуге-</w:t>
      </w:r>
      <w:r w:rsidR="009C0F0A">
        <w:rPr>
          <w:rFonts w:ascii="Tahoma" w:hAnsi="Tahoma" w:cs="Tahoma"/>
          <w:noProof/>
          <w:sz w:val="20"/>
          <w:szCs w:val="20"/>
        </w:rPr>
        <w:t xml:space="preserve"> осигурања</w:t>
      </w:r>
      <w:r>
        <w:rPr>
          <w:rFonts w:ascii="Tahoma" w:hAnsi="Tahoma" w:cs="Tahoma"/>
          <w:noProof/>
          <w:sz w:val="20"/>
          <w:szCs w:val="20"/>
        </w:rPr>
        <w:t xml:space="preserve">, </w:t>
      </w: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2F11F8">
        <w:rPr>
          <w:rFonts w:ascii="Tahoma" w:hAnsi="Tahoma" w:cs="Tahoma"/>
          <w:noProof/>
          <w:sz w:val="20"/>
          <w:szCs w:val="20"/>
          <w:lang/>
        </w:rPr>
        <w:t>21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2F11F8">
        <w:rPr>
          <w:rFonts w:ascii="Tahoma" w:hAnsi="Tahoma" w:cs="Tahoma"/>
          <w:noProof/>
          <w:sz w:val="20"/>
          <w:szCs w:val="20"/>
          <w:lang/>
        </w:rPr>
        <w:t>5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2F11F8" w:rsidRPr="002F11F8" w:rsidRDefault="002F11F8" w:rsidP="002F11F8">
      <w:pPr>
        <w:jc w:val="center"/>
        <w:rPr>
          <w:rFonts w:ascii="Tahoma" w:hAnsi="Tahoma" w:cs="Tahoma"/>
          <w:b/>
          <w:bCs/>
          <w:iCs/>
          <w:sz w:val="20"/>
          <w:szCs w:val="32"/>
          <w:lang w:eastAsia="sr-Latn-CS"/>
        </w:rPr>
      </w:pPr>
    </w:p>
    <w:p w:rsidR="002F11F8" w:rsidRDefault="002F11F8" w:rsidP="002F11F8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2F11F8" w:rsidRDefault="002F11F8" w:rsidP="002F11F8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2F11F8" w:rsidRDefault="002F11F8" w:rsidP="002F11F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2F11F8" w:rsidRDefault="002F11F8" w:rsidP="002F11F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2F11F8" w:rsidRDefault="002F11F8" w:rsidP="002F11F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2F11F8" w:rsidRDefault="002F11F8" w:rsidP="002F11F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2F11F8" w:rsidRDefault="002F11F8" w:rsidP="002F11F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Матични број </w:t>
      </w:r>
      <w:r>
        <w:rPr>
          <w:rFonts w:ascii="Tahoma" w:hAnsi="Tahoma" w:cs="Tahoma"/>
          <w:sz w:val="20"/>
          <w:lang w:val="sr-Cyrl-CS"/>
        </w:rPr>
        <w:t>07212674</w:t>
      </w:r>
    </w:p>
    <w:p w:rsidR="002F11F8" w:rsidRDefault="002F11F8" w:rsidP="002F11F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2F11F8" w:rsidRDefault="002F11F8" w:rsidP="002F11F8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hyperlink r:id="rId5" w:history="1">
        <w:r>
          <w:rPr>
            <w:rStyle w:val="Hyperlink"/>
            <w:rFonts w:ascii="Tahoma" w:hAnsi="Tahoma" w:cs="Tahoma"/>
            <w:sz w:val="20"/>
            <w:lang w:val="sr-Cyrl-CS"/>
          </w:rPr>
          <w:t>www.</w:t>
        </w:r>
        <w:r>
          <w:rPr>
            <w:rStyle w:val="Hyperlink"/>
            <w:rFonts w:ascii="Tahoma" w:hAnsi="Tahoma" w:cs="Tahoma"/>
            <w:sz w:val="20"/>
          </w:rPr>
          <w:t>knjazevac.rs</w:t>
        </w:r>
      </w:hyperlink>
      <w:r>
        <w:rPr>
          <w:rFonts w:ascii="Tahoma" w:hAnsi="Tahoma" w:cs="Tahoma"/>
          <w:sz w:val="20"/>
        </w:rPr>
        <w:t xml:space="preserve"> </w:t>
      </w:r>
    </w:p>
    <w:p w:rsidR="002F11F8" w:rsidRDefault="002F11F8" w:rsidP="002F11F8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2F11F8" w:rsidRDefault="002F11F8" w:rsidP="002F11F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2F11F8" w:rsidRDefault="002F11F8" w:rsidP="002F11F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2F11F8" w:rsidRDefault="002F11F8" w:rsidP="002F11F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Поступак јавне набавке мале вредности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складу са чланом 39.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(,,Сл.гласник РС“, број 124/2012</w:t>
      </w:r>
      <w:r>
        <w:rPr>
          <w:rFonts w:ascii="Tahoma" w:hAnsi="Tahoma" w:cs="Tahoma"/>
          <w:sz w:val="20"/>
          <w:lang/>
        </w:rPr>
        <w:t>, 14/2015 и 68/2015</w:t>
      </w:r>
      <w:r>
        <w:rPr>
          <w:rFonts w:ascii="Tahoma" w:hAnsi="Tahoma" w:cs="Tahoma"/>
          <w:sz w:val="20"/>
        </w:rPr>
        <w:t>)</w:t>
      </w:r>
      <w:r>
        <w:rPr>
          <w:rFonts w:ascii="Tahoma" w:hAnsi="Tahoma" w:cs="Tahoma"/>
          <w:sz w:val="20"/>
          <w:lang w:val="sr-Cyrl-CS"/>
        </w:rPr>
        <w:t>.</w:t>
      </w:r>
    </w:p>
    <w:p w:rsidR="002F11F8" w:rsidRDefault="002F11F8" w:rsidP="002F11F8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2F11F8" w:rsidRDefault="002F11F8" w:rsidP="002F11F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2F11F8" w:rsidRDefault="002F11F8" w:rsidP="002F11F8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2F11F8" w:rsidRDefault="002F11F8" w:rsidP="002F11F8">
      <w:pPr>
        <w:ind w:firstLine="720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</w:rPr>
        <w:t xml:space="preserve">Предмет јавне набавке су </w:t>
      </w:r>
      <w:r>
        <w:rPr>
          <w:rFonts w:ascii="Tahoma" w:hAnsi="Tahoma" w:cs="Tahoma"/>
          <w:sz w:val="20"/>
          <w:lang/>
        </w:rPr>
        <w:t>услуге- услуге осигурања. Поступак је обликован у четири партије:</w:t>
      </w:r>
    </w:p>
    <w:p w:rsidR="002F11F8" w:rsidRDefault="002F11F8" w:rsidP="002F11F8">
      <w:pPr>
        <w:ind w:firstLine="720"/>
        <w:rPr>
          <w:rFonts w:ascii="Tahoma" w:hAnsi="Tahoma" w:cs="Tahoma"/>
          <w:sz w:val="20"/>
          <w:lang/>
        </w:rPr>
      </w:pPr>
    </w:p>
    <w:p w:rsidR="002F11F8" w:rsidRPr="000F1D68" w:rsidRDefault="002F11F8" w:rsidP="002F11F8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/>
        </w:rPr>
        <w:t xml:space="preserve">Партија 1- </w:t>
      </w:r>
      <w:r>
        <w:rPr>
          <w:rFonts w:ascii="Tahoma" w:hAnsi="Tahoma" w:cs="Tahoma"/>
          <w:sz w:val="20"/>
          <w:lang w:val="sr-Cyrl-CS"/>
        </w:rPr>
        <w:t>Осигурање имовине- зграда и опреме,</w:t>
      </w:r>
    </w:p>
    <w:p w:rsidR="002F11F8" w:rsidRPr="00701FF0" w:rsidRDefault="002F11F8" w:rsidP="002F11F8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2- Обавезно осигурање возила од аутоодговорности,</w:t>
      </w:r>
    </w:p>
    <w:p w:rsidR="002F11F8" w:rsidRPr="00736328" w:rsidRDefault="002F11F8" w:rsidP="002F11F8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3- Колективно осигурање запослених од последица несрећног случаја- незгода,</w:t>
      </w:r>
    </w:p>
    <w:p w:rsidR="002F11F8" w:rsidRPr="00701FF0" w:rsidRDefault="002F11F8" w:rsidP="002F11F8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4- Добровољно здравствено осигурање запослених</w:t>
      </w:r>
    </w:p>
    <w:p w:rsidR="002F11F8" w:rsidRPr="00C3536C" w:rsidRDefault="002F11F8" w:rsidP="002F11F8">
      <w:pPr>
        <w:ind w:firstLine="720"/>
        <w:rPr>
          <w:rFonts w:ascii="Tahoma" w:hAnsi="Tahoma" w:cs="Tahoma"/>
          <w:sz w:val="20"/>
          <w:lang/>
        </w:rPr>
      </w:pPr>
    </w:p>
    <w:p w:rsidR="002F11F8" w:rsidRPr="004F56C4" w:rsidRDefault="002F11F8" w:rsidP="002F11F8">
      <w:pPr>
        <w:pStyle w:val="ListParagraph"/>
        <w:contextualSpacing/>
        <w:rPr>
          <w:b/>
        </w:rPr>
      </w:pPr>
      <w:r>
        <w:rPr>
          <w:rFonts w:ascii="Tahoma" w:hAnsi="Tahoma" w:cs="Tahoma"/>
          <w:sz w:val="20"/>
          <w:vertAlign w:val="baseline"/>
        </w:rPr>
        <w:t>Назив и ознака из општег речника набавке</w:t>
      </w:r>
      <w:r>
        <w:rPr>
          <w:rFonts w:ascii="Tahoma" w:hAnsi="Tahoma" w:cs="Tahoma"/>
          <w:color w:val="000000"/>
          <w:sz w:val="20"/>
          <w:vertAlign w:val="baseline"/>
          <w:lang w:val="sr-Cyrl-CS"/>
        </w:rPr>
        <w:t xml:space="preserve">: </w:t>
      </w:r>
    </w:p>
    <w:p w:rsidR="002F11F8" w:rsidRPr="004F56C4" w:rsidRDefault="002F11F8" w:rsidP="002F11F8">
      <w:pPr>
        <w:pStyle w:val="ListParagraph"/>
        <w:contextualSpacing/>
        <w:rPr>
          <w:b/>
          <w:lang/>
        </w:rPr>
      </w:pPr>
      <w:r w:rsidRPr="004F56C4">
        <w:rPr>
          <w:rFonts w:ascii="Tahoma" w:hAnsi="Tahoma" w:cs="Tahoma"/>
          <w:sz w:val="28"/>
          <w:szCs w:val="28"/>
        </w:rPr>
        <w:t>66512000- oсигурање од незгоде и услуге здравственог осигурања</w:t>
      </w:r>
      <w:r>
        <w:rPr>
          <w:rFonts w:ascii="Tahoma" w:hAnsi="Tahoma" w:cs="Tahoma"/>
          <w:sz w:val="28"/>
          <w:szCs w:val="28"/>
          <w:lang/>
        </w:rPr>
        <w:t xml:space="preserve">, </w:t>
      </w:r>
      <w:r w:rsidRPr="004F56C4">
        <w:rPr>
          <w:rFonts w:ascii="Tahoma" w:hAnsi="Tahoma" w:cs="Tahoma"/>
          <w:sz w:val="28"/>
          <w:szCs w:val="28"/>
        </w:rPr>
        <w:t>66514110- осигурање моторних возила</w:t>
      </w:r>
      <w:r>
        <w:rPr>
          <w:rFonts w:ascii="Tahoma" w:hAnsi="Tahoma" w:cs="Tahoma"/>
          <w:sz w:val="28"/>
          <w:szCs w:val="28"/>
          <w:lang/>
        </w:rPr>
        <w:t xml:space="preserve">, </w:t>
      </w:r>
      <w:r w:rsidRPr="004F56C4">
        <w:rPr>
          <w:rFonts w:ascii="Tahoma" w:hAnsi="Tahoma" w:cs="Tahoma"/>
          <w:sz w:val="28"/>
          <w:szCs w:val="28"/>
        </w:rPr>
        <w:t>66513200- осигурање од свих ризика уговарача</w:t>
      </w:r>
      <w:r>
        <w:rPr>
          <w:rFonts w:ascii="Tahoma" w:hAnsi="Tahoma" w:cs="Tahoma"/>
          <w:sz w:val="28"/>
          <w:szCs w:val="28"/>
          <w:lang/>
        </w:rPr>
        <w:t>.</w:t>
      </w:r>
    </w:p>
    <w:p w:rsidR="002F11F8" w:rsidRDefault="002F11F8" w:rsidP="002F11F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2F11F8" w:rsidRDefault="002F11F8" w:rsidP="002F11F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2F11F8" w:rsidRDefault="002F11F8" w:rsidP="002F11F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Критеријум за избор најповољније понуде је </w:t>
      </w:r>
      <w:r>
        <w:rPr>
          <w:rFonts w:ascii="Tahoma" w:hAnsi="Tahoma" w:cs="Tahoma"/>
          <w:sz w:val="20"/>
          <w:lang/>
        </w:rPr>
        <w:t>економски најповољнија понуда</w:t>
      </w:r>
      <w:r w:rsidRPr="006617B1">
        <w:rPr>
          <w:rFonts w:ascii="Tahoma" w:hAnsi="Tahoma" w:cs="Tahoma"/>
          <w:sz w:val="20"/>
        </w:rPr>
        <w:t>.</w:t>
      </w:r>
    </w:p>
    <w:p w:rsidR="002F11F8" w:rsidRDefault="002F11F8" w:rsidP="002F11F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2F11F8" w:rsidRDefault="002F11F8" w:rsidP="002F11F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2F11F8" w:rsidRDefault="002F11F8" w:rsidP="002F11F8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2F11F8" w:rsidRDefault="002F11F8" w:rsidP="002F11F8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hyperlink r:id="rId6" w:history="1">
        <w:r>
          <w:rPr>
            <w:rStyle w:val="Hyperlink"/>
            <w:rFonts w:ascii="Tahoma" w:hAnsi="Tahoma" w:cs="Tahoma"/>
            <w:sz w:val="20"/>
          </w:rPr>
          <w:t>www.knjazevac.rs</w:t>
        </w:r>
      </w:hyperlink>
      <w:r>
        <w:rPr>
          <w:rFonts w:ascii="Tahoma" w:hAnsi="Tahoma" w:cs="Tahoma"/>
          <w:sz w:val="20"/>
        </w:rPr>
        <w:t xml:space="preserve"> </w:t>
      </w:r>
    </w:p>
    <w:p w:rsidR="002F11F8" w:rsidRDefault="002F11F8" w:rsidP="002F11F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2F11F8" w:rsidRDefault="002F11F8" w:rsidP="002F11F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2F11F8" w:rsidRDefault="002F11F8" w:rsidP="002F11F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2F11F8" w:rsidRPr="009F69D3" w:rsidRDefault="002F11F8" w:rsidP="002F11F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0"/>
        </w:rPr>
        <w:lastRenderedPageBreak/>
        <w:t xml:space="preserve">Понуђачи подносе писане понуде у складу са конкурсном документацијом и позивом за подношење понуда. Понуда се доставља  у затвореној коверти, са назнаком „ПОНУДА ЗА ЈАВНУ НАБАВКУ БР. </w:t>
      </w:r>
      <w:r>
        <w:rPr>
          <w:rFonts w:ascii="Tahoma" w:hAnsi="Tahoma" w:cs="Tahoma"/>
          <w:sz w:val="20"/>
          <w:lang w:val="sr-Cyrl-CS"/>
        </w:rPr>
        <w:t xml:space="preserve">404/1-21/2015-02- </w:t>
      </w:r>
      <w:r>
        <w:rPr>
          <w:rFonts w:ascii="Tahoma" w:hAnsi="Tahoma" w:cs="Tahoma"/>
          <w:sz w:val="20"/>
          <w:lang/>
        </w:rPr>
        <w:t>услуга осигурања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лично или путем поште, на адресу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улица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до дана </w:t>
      </w:r>
      <w:r>
        <w:rPr>
          <w:rFonts w:ascii="Tahoma" w:hAnsi="Tahoma" w:cs="Tahoma"/>
          <w:sz w:val="20"/>
          <w:lang/>
        </w:rPr>
        <w:t>06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10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201</w:t>
      </w:r>
      <w:r>
        <w:rPr>
          <w:rFonts w:ascii="Tahoma" w:hAnsi="Tahoma" w:cs="Tahoma"/>
          <w:sz w:val="20"/>
          <w:lang/>
        </w:rPr>
        <w:t>5</w:t>
      </w:r>
      <w:r>
        <w:rPr>
          <w:rFonts w:ascii="Tahoma" w:hAnsi="Tahoma" w:cs="Tahoma"/>
          <w:sz w:val="20"/>
        </w:rPr>
        <w:t xml:space="preserve">. године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уторак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до </w:t>
      </w:r>
      <w:r>
        <w:rPr>
          <w:rFonts w:ascii="Tahoma" w:hAnsi="Tahoma" w:cs="Tahoma"/>
          <w:sz w:val="20"/>
          <w:lang w:val="sr-Cyrl-CS"/>
        </w:rPr>
        <w:t>12,00</w:t>
      </w:r>
      <w:r>
        <w:rPr>
          <w:rFonts w:ascii="Tahoma" w:hAnsi="Tahoma" w:cs="Tahoma"/>
          <w:sz w:val="20"/>
        </w:rPr>
        <w:t xml:space="preserve"> часова. На полеђини коверте се наводи назив, контакт особа, број телефон</w:t>
      </w:r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адреса понуђача. </w:t>
      </w:r>
    </w:p>
    <w:p w:rsidR="002F11F8" w:rsidRDefault="002F11F8" w:rsidP="002F11F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Понуда која буде стигла до наведеног рока сматраће се благовременом и узеће се у разматрање. </w:t>
      </w:r>
    </w:p>
    <w:p w:rsidR="002F11F8" w:rsidRDefault="002F11F8" w:rsidP="002F11F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 xml:space="preserve">Неблаговремене понуде неће се отварати и по окончању поступка отварања биће враћене понуђачу, са назнаком да је иста поднета неблаговремено. </w:t>
      </w:r>
    </w:p>
    <w:p w:rsidR="002F11F8" w:rsidRDefault="002F11F8" w:rsidP="002F11F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2F11F8" w:rsidRDefault="002F11F8" w:rsidP="002F11F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2F11F8" w:rsidRDefault="002F11F8" w:rsidP="002F11F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Отварање понуда обавиће се дана </w:t>
      </w:r>
      <w:r>
        <w:rPr>
          <w:rFonts w:ascii="Tahoma" w:hAnsi="Tahoma" w:cs="Tahoma"/>
          <w:sz w:val="20"/>
          <w:lang/>
        </w:rPr>
        <w:t>06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10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5</w:t>
      </w:r>
      <w:r>
        <w:rPr>
          <w:rFonts w:ascii="Tahoma" w:hAnsi="Tahoma" w:cs="Tahoma"/>
          <w:sz w:val="20"/>
        </w:rPr>
        <w:t xml:space="preserve">. године у </w:t>
      </w:r>
      <w:r>
        <w:rPr>
          <w:rFonts w:ascii="Tahoma" w:hAnsi="Tahoma" w:cs="Tahoma"/>
          <w:sz w:val="20"/>
          <w:lang w:val="sr-Cyrl-CS"/>
        </w:rPr>
        <w:t>13,</w:t>
      </w:r>
      <w:r>
        <w:rPr>
          <w:rFonts w:ascii="Tahoma" w:hAnsi="Tahoma" w:cs="Tahoma"/>
          <w:sz w:val="20"/>
          <w:lang/>
        </w:rPr>
        <w:t>0</w:t>
      </w:r>
      <w:r>
        <w:rPr>
          <w:rFonts w:ascii="Tahoma" w:hAnsi="Tahoma" w:cs="Tahoma"/>
          <w:sz w:val="20"/>
        </w:rPr>
        <w:t xml:space="preserve">0 часова у просторијама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улица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2F11F8" w:rsidRDefault="002F11F8" w:rsidP="002F11F8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2F11F8" w:rsidRDefault="002F11F8" w:rsidP="002F11F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2F11F8" w:rsidRDefault="002F11F8" w:rsidP="002F11F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Отварању понуда може присуствовати овлашћени представник понуђача који је дужан да пре почетка отварања понуда Комисији поднесе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r>
        <w:rPr>
          <w:rFonts w:ascii="Tahoma" w:hAnsi="Tahoma" w:cs="Tahoma"/>
          <w:sz w:val="20"/>
        </w:rPr>
        <w:t xml:space="preserve">овлашћење за учешће у поступку отварања понуда </w:t>
      </w:r>
      <w:r w:rsidRPr="006617B1">
        <w:rPr>
          <w:rFonts w:ascii="Tahoma" w:hAnsi="Tahoma" w:cs="Tahoma"/>
          <w:sz w:val="20"/>
        </w:rPr>
        <w:t>(</w:t>
      </w:r>
      <w:r w:rsidRPr="006617B1"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 w:rsidRPr="006617B1">
        <w:rPr>
          <w:rFonts w:ascii="Tahoma" w:hAnsi="Tahoma" w:cs="Tahoma"/>
          <w:sz w:val="20"/>
        </w:rPr>
        <w:t>.</w:t>
      </w:r>
    </w:p>
    <w:p w:rsidR="002F11F8" w:rsidRDefault="002F11F8" w:rsidP="002F11F8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2F11F8" w:rsidRDefault="002F11F8" w:rsidP="002F11F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2F11F8" w:rsidRDefault="002F11F8" w:rsidP="002F11F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Рок за доношење одлуке о додели уговора је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дана од дана отварања понуда.</w:t>
      </w:r>
    </w:p>
    <w:p w:rsidR="002F11F8" w:rsidRDefault="002F11F8" w:rsidP="002F11F8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2F11F8" w:rsidRPr="00DF4AA9" w:rsidRDefault="002F11F8" w:rsidP="002F11F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2F11F8" w:rsidRDefault="002F11F8" w:rsidP="002F11F8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2F11F8" w:rsidRPr="002F11F8" w:rsidRDefault="002F11F8" w:rsidP="002F11F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r w:rsidRPr="002F11F8">
        <w:rPr>
          <w:rFonts w:ascii="Tahoma" w:hAnsi="Tahoma"/>
          <w:sz w:val="20"/>
          <w:szCs w:val="20"/>
        </w:rPr>
        <w:t xml:space="preserve">Додатне информације могу се добити на телефон 731-623, у времену од 7,00 до 15,00 часова. Контакт особа је Ристић Марко (лок. </w:t>
      </w:r>
      <w:r>
        <w:rPr>
          <w:rFonts w:ascii="Tahoma" w:hAnsi="Tahoma"/>
          <w:sz w:val="20"/>
          <w:szCs w:val="20"/>
          <w:lang/>
        </w:rPr>
        <w:t>109</w:t>
      </w:r>
      <w:r w:rsidRPr="002F11F8">
        <w:rPr>
          <w:rFonts w:ascii="Tahoma" w:hAnsi="Tahoma"/>
          <w:sz w:val="20"/>
          <w:szCs w:val="20"/>
        </w:rPr>
        <w:t>).</w:t>
      </w:r>
    </w:p>
    <w:p w:rsidR="002F11F8" w:rsidRDefault="002F11F8" w:rsidP="002F11F8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2F11F8" w:rsidRDefault="002F11F8" w:rsidP="002F11F8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2F11F8" w:rsidRDefault="002F11F8" w:rsidP="002F11F8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CA7001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E2B1B"/>
    <w:rsid w:val="000649F5"/>
    <w:rsid w:val="001E7585"/>
    <w:rsid w:val="002F11F8"/>
    <w:rsid w:val="003D0863"/>
    <w:rsid w:val="003E2B1B"/>
    <w:rsid w:val="006E2CC1"/>
    <w:rsid w:val="00803C82"/>
    <w:rsid w:val="00930D5E"/>
    <w:rsid w:val="009367DF"/>
    <w:rsid w:val="009C0F0A"/>
    <w:rsid w:val="009E2B82"/>
    <w:rsid w:val="00CA7001"/>
    <w:rsid w:val="00D3461E"/>
    <w:rsid w:val="00D824EB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0F0A"/>
    <w:pPr>
      <w:suppressAutoHyphens w:val="0"/>
      <w:spacing w:line="240" w:lineRule="auto"/>
      <w:ind w:left="720"/>
    </w:pPr>
    <w:rPr>
      <w:rFonts w:eastAsia="Times New Roman"/>
      <w:color w:val="auto"/>
      <w:kern w:val="0"/>
      <w:vertAlign w:val="superscript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jazevac.rs" TargetMode="External"/><Relationship Id="rId5" Type="http://schemas.openxmlformats.org/officeDocument/2006/relationships/hyperlink" Target="http://www.knjazev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8</cp:revision>
  <dcterms:created xsi:type="dcterms:W3CDTF">2014-02-14T13:26:00Z</dcterms:created>
  <dcterms:modified xsi:type="dcterms:W3CDTF">2015-09-28T10:11:00Z</dcterms:modified>
</cp:coreProperties>
</file>